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0B" w:rsidRPr="00DB0420" w:rsidRDefault="003D660B" w:rsidP="003D660B">
      <w:pPr>
        <w:spacing w:line="240" w:lineRule="auto"/>
        <w:ind w:firstLine="720"/>
        <w:jc w:val="both"/>
        <w:rPr>
          <w:shd w:val="clear" w:color="auto" w:fill="FFFFFF"/>
          <w:lang w:val="ka-GE"/>
        </w:rPr>
      </w:pPr>
      <w:r w:rsidRPr="00DB0420">
        <w:rPr>
          <w:rFonts w:ascii="Sylfaen" w:hAnsi="Sylfaen"/>
          <w:shd w:val="clear" w:color="auto" w:fill="FFFFFF"/>
          <w:lang w:val="ka-GE"/>
        </w:rPr>
        <w:t>იურიდიული</w:t>
      </w:r>
      <w:r w:rsidRPr="00DB0420">
        <w:rPr>
          <w:shd w:val="clear" w:color="auto" w:fill="FFFFFF"/>
          <w:lang w:val="ka-GE"/>
        </w:rPr>
        <w:t xml:space="preserve"> </w:t>
      </w:r>
      <w:r w:rsidRPr="00DB0420">
        <w:rPr>
          <w:rFonts w:ascii="Sylfaen" w:hAnsi="Sylfaen"/>
          <w:shd w:val="clear" w:color="auto" w:fill="FFFFFF"/>
          <w:lang w:val="ka-GE"/>
        </w:rPr>
        <w:t>დეპარტამენტის</w:t>
      </w:r>
      <w:r w:rsidRPr="00DB0420">
        <w:rPr>
          <w:shd w:val="clear" w:color="auto" w:fill="FFFFFF"/>
          <w:lang w:val="ka-GE"/>
        </w:rPr>
        <w:t xml:space="preserve"> </w:t>
      </w:r>
      <w:r w:rsidRPr="00DB0420">
        <w:rPr>
          <w:rFonts w:ascii="Sylfaen" w:hAnsi="Sylfaen"/>
          <w:shd w:val="clear" w:color="auto" w:fill="FFFFFF"/>
          <w:lang w:val="ka-GE"/>
        </w:rPr>
        <w:t>უფროსს</w:t>
      </w:r>
      <w:r w:rsidRPr="00DB0420">
        <w:rPr>
          <w:shd w:val="clear" w:color="auto" w:fill="FFFFFF"/>
          <w:lang w:val="ka-GE"/>
        </w:rPr>
        <w:t xml:space="preserve"> </w:t>
      </w:r>
      <w:r w:rsidRPr="00DB0420">
        <w:rPr>
          <w:rFonts w:ascii="Sylfaen" w:hAnsi="Sylfaen"/>
          <w:shd w:val="clear" w:color="auto" w:fill="FFFFFF"/>
          <w:lang w:val="ka-GE"/>
        </w:rPr>
        <w:t>ქ</w:t>
      </w:r>
      <w:r w:rsidRPr="00DB0420">
        <w:rPr>
          <w:shd w:val="clear" w:color="auto" w:fill="FFFFFF"/>
          <w:lang w:val="ka-GE"/>
        </w:rPr>
        <w:t>-</w:t>
      </w:r>
      <w:r w:rsidRPr="00DB0420">
        <w:rPr>
          <w:rFonts w:ascii="Sylfaen" w:hAnsi="Sylfaen"/>
          <w:shd w:val="clear" w:color="auto" w:fill="FFFFFF"/>
          <w:lang w:val="ka-GE"/>
        </w:rPr>
        <w:t>ნ</w:t>
      </w:r>
      <w:r w:rsidRPr="00DB0420">
        <w:rPr>
          <w:shd w:val="clear" w:color="auto" w:fill="FFFFFF"/>
          <w:lang w:val="ka-GE"/>
        </w:rPr>
        <w:t xml:space="preserve"> </w:t>
      </w:r>
      <w:r w:rsidRPr="00DB0420">
        <w:rPr>
          <w:rFonts w:ascii="Sylfaen" w:hAnsi="Sylfaen"/>
          <w:shd w:val="clear" w:color="auto" w:fill="FFFFFF"/>
          <w:lang w:val="ka-GE"/>
        </w:rPr>
        <w:t>ნათელა</w:t>
      </w:r>
      <w:r w:rsidRPr="00DB0420">
        <w:rPr>
          <w:shd w:val="clear" w:color="auto" w:fill="FFFFFF"/>
          <w:lang w:val="ka-GE"/>
        </w:rPr>
        <w:t xml:space="preserve"> </w:t>
      </w:r>
      <w:r w:rsidRPr="00DB0420">
        <w:rPr>
          <w:rFonts w:ascii="Sylfaen" w:hAnsi="Sylfaen"/>
          <w:shd w:val="clear" w:color="auto" w:fill="FFFFFF"/>
          <w:lang w:val="ka-GE"/>
        </w:rPr>
        <w:t>ხმალაძეს</w:t>
      </w:r>
    </w:p>
    <w:p w:rsidR="003D660B" w:rsidRPr="00DB0420" w:rsidRDefault="003D660B" w:rsidP="003D660B">
      <w:pPr>
        <w:spacing w:line="240" w:lineRule="auto"/>
        <w:ind w:firstLine="720"/>
        <w:jc w:val="both"/>
        <w:rPr>
          <w:shd w:val="clear" w:color="auto" w:fill="FFFFFF"/>
          <w:lang w:val="ka-GE"/>
        </w:rPr>
      </w:pPr>
      <w:r w:rsidRPr="00DB0420">
        <w:rPr>
          <w:rFonts w:ascii="Sylfaen" w:hAnsi="Sylfaen"/>
          <w:shd w:val="clear" w:color="auto" w:fill="FFFFFF"/>
          <w:lang w:val="ka-GE"/>
        </w:rPr>
        <w:t>ქალბატონო</w:t>
      </w:r>
      <w:r w:rsidRPr="00DB0420">
        <w:rPr>
          <w:shd w:val="clear" w:color="auto" w:fill="FFFFFF"/>
          <w:lang w:val="ka-GE"/>
        </w:rPr>
        <w:t xml:space="preserve"> </w:t>
      </w:r>
      <w:r w:rsidRPr="00DB0420">
        <w:rPr>
          <w:rFonts w:ascii="Sylfaen" w:hAnsi="Sylfaen"/>
          <w:shd w:val="clear" w:color="auto" w:fill="FFFFFF"/>
          <w:lang w:val="ka-GE"/>
        </w:rPr>
        <w:t>ნათელა</w:t>
      </w:r>
      <w:r w:rsidRPr="00DB0420">
        <w:rPr>
          <w:shd w:val="clear" w:color="auto" w:fill="FFFFFF"/>
          <w:lang w:val="ka-GE"/>
        </w:rPr>
        <w:t>,</w:t>
      </w:r>
    </w:p>
    <w:p w:rsidR="003D660B" w:rsidRDefault="003D660B" w:rsidP="003D660B">
      <w:pPr>
        <w:spacing w:line="240" w:lineRule="auto"/>
        <w:ind w:firstLine="720"/>
        <w:contextualSpacing/>
        <w:jc w:val="both"/>
        <w:rPr>
          <w:rFonts w:ascii="Sylfaen" w:hAnsi="Sylfaen"/>
          <w:lang w:val="ka-GE"/>
        </w:rPr>
      </w:pPr>
      <w:r w:rsidRPr="00DB0420">
        <w:rPr>
          <w:rFonts w:ascii="Sylfaen" w:hAnsi="Sylfaen"/>
          <w:shd w:val="clear" w:color="auto" w:fill="FFFFFF"/>
          <w:lang w:val="ka-GE"/>
        </w:rPr>
        <w:t>თქვენი 2019 წლის 3 აპრილის №01-3269 წერილის პასუხად, რომელიც შეეხებოდა ელექტრონული  მთავრობის  პროგრამაში  ატვირთულ  საქართველოს ორგანული  კანონის  პროექტსა  „საქართველოს  ორგანულ  კანონში  „საქართველოს  შრომის  კოდექსი“ ცვლილების  შეტანის  შესახებ“  და  „დაგროვებითი  პენსიის  შესახებ“ საქართველოს კანონში ცვლილების შეტანის თაობაზე“ საქართველოს  კანონის  პროექტთან დაკავშირებით  წინადადებების წარმოდგენას</w:t>
      </w:r>
      <w:r w:rsidRPr="00DB0420">
        <w:rPr>
          <w:rFonts w:ascii="Sylfaen" w:hAnsi="Sylfaen" w:cs="Sylfaen"/>
          <w:shd w:val="clear" w:color="auto" w:fill="FFFFFF"/>
          <w:lang w:val="ka-GE"/>
        </w:rPr>
        <w:t xml:space="preserve">, </w:t>
      </w:r>
      <w:r w:rsidRPr="00DB0420">
        <w:rPr>
          <w:rFonts w:ascii="Sylfaen" w:hAnsi="Sylfaen"/>
          <w:lang w:val="ka-GE"/>
        </w:rPr>
        <w:t>გაცნობებთ</w:t>
      </w:r>
      <w:r>
        <w:rPr>
          <w:rFonts w:ascii="Sylfaen" w:hAnsi="Sylfaen"/>
        </w:rPr>
        <w:t xml:space="preserve"> </w:t>
      </w:r>
      <w:r>
        <w:rPr>
          <w:rFonts w:ascii="Sylfaen" w:hAnsi="Sylfaen"/>
          <w:lang w:val="ka-GE"/>
        </w:rPr>
        <w:t>შემდეგს:</w:t>
      </w:r>
    </w:p>
    <w:p w:rsidR="003D660B" w:rsidRDefault="003D660B" w:rsidP="003D660B">
      <w:pPr>
        <w:spacing w:line="240" w:lineRule="auto"/>
        <w:ind w:firstLine="720"/>
        <w:contextualSpacing/>
        <w:jc w:val="both"/>
        <w:rPr>
          <w:rFonts w:ascii="Sylfaen" w:hAnsi="Sylfaen"/>
          <w:lang w:val="ka-GE"/>
        </w:rPr>
      </w:pPr>
      <w:r>
        <w:rPr>
          <w:rFonts w:ascii="Sylfaen" w:hAnsi="Sylfaen"/>
          <w:lang w:val="ka-GE"/>
        </w:rPr>
        <w:t>საქართველოს ორგანულ კანონში „საქართველოს შრომის კოდექსი“ შესატანი ცვლილების პროექტის მიზანია</w:t>
      </w:r>
      <w:r w:rsidR="00894B49">
        <w:rPr>
          <w:rFonts w:ascii="Sylfaen" w:hAnsi="Sylfaen"/>
          <w:lang w:val="ka-GE"/>
        </w:rPr>
        <w:t>,</w:t>
      </w:r>
      <w:r>
        <w:rPr>
          <w:rFonts w:ascii="Sylfaen" w:hAnsi="Sylfaen"/>
          <w:lang w:val="ka-GE"/>
        </w:rPr>
        <w:t xml:space="preserve"> დაადგინოს არსებობს თუ არა „სამუშაოს შემკვეთსა“ და „სამუშაოს შემსრულებელს“ შორის შრომითი ურთიერთობა განსაზღვრული ნიშნების (პირობების) არსებობის შემთხვევაში და ადგენს ამ ნიშნების (პირობების) ამომწურავ ჩამონათვალს (</w:t>
      </w:r>
      <w:r w:rsidRPr="00225B54">
        <w:rPr>
          <w:rFonts w:ascii="Sylfaen" w:hAnsi="Sylfaen"/>
          <w:shd w:val="clear" w:color="auto" w:fill="FFFFFF"/>
          <w:lang w:val="ka-GE"/>
        </w:rPr>
        <w:t>მე</w:t>
      </w:r>
      <w:r w:rsidRPr="00225B54">
        <w:rPr>
          <w:shd w:val="clear" w:color="auto" w:fill="FFFFFF"/>
          <w:lang w:val="ka-GE"/>
        </w:rPr>
        <w:t xml:space="preserve">-3  </w:t>
      </w:r>
      <w:r w:rsidRPr="00225B54">
        <w:rPr>
          <w:rFonts w:ascii="Sylfaen" w:hAnsi="Sylfaen"/>
          <w:shd w:val="clear" w:color="auto" w:fill="FFFFFF"/>
          <w:lang w:val="ka-GE"/>
        </w:rPr>
        <w:t>მუხლის</w:t>
      </w:r>
      <w:r w:rsidRPr="00225B54">
        <w:rPr>
          <w:shd w:val="clear" w:color="auto" w:fill="FFFFFF"/>
          <w:lang w:val="ka-GE"/>
        </w:rPr>
        <w:t xml:space="preserve">  1</w:t>
      </w:r>
      <w:r w:rsidRPr="00225B54">
        <w:rPr>
          <w:shd w:val="clear" w:color="auto" w:fill="FFFFFF"/>
          <w:vertAlign w:val="superscript"/>
          <w:lang w:val="ka-GE"/>
        </w:rPr>
        <w:t>1</w:t>
      </w:r>
      <w:r>
        <w:rPr>
          <w:rFonts w:ascii="Sylfaen" w:hAnsi="Sylfaen"/>
          <w:shd w:val="clear" w:color="auto" w:fill="FFFFFF"/>
          <w:lang w:val="ka-GE"/>
        </w:rPr>
        <w:t>)</w:t>
      </w:r>
      <w:r>
        <w:rPr>
          <w:rFonts w:ascii="Sylfaen" w:hAnsi="Sylfaen"/>
          <w:lang w:val="ka-GE"/>
        </w:rPr>
        <w:t xml:space="preserve">. ასეთი მიდგომა დააზარალებს იმ </w:t>
      </w:r>
      <w:r w:rsidR="00894B49">
        <w:rPr>
          <w:rFonts w:ascii="Sylfaen" w:hAnsi="Sylfaen"/>
          <w:lang w:val="ka-GE"/>
        </w:rPr>
        <w:t>პირების უფლებებს</w:t>
      </w:r>
      <w:r>
        <w:rPr>
          <w:rFonts w:ascii="Sylfaen" w:hAnsi="Sylfaen"/>
          <w:lang w:val="ka-GE"/>
        </w:rPr>
        <w:t>, რომლებიც ნაწილობრივ აკმაყოფილებენ ამ მოთხოვნებს.</w:t>
      </w:r>
    </w:p>
    <w:p w:rsidR="003D660B" w:rsidRDefault="003D660B" w:rsidP="003D660B">
      <w:pPr>
        <w:spacing w:line="240" w:lineRule="auto"/>
        <w:ind w:firstLine="720"/>
        <w:contextualSpacing/>
        <w:jc w:val="both"/>
        <w:rPr>
          <w:rFonts w:ascii="Sylfaen" w:hAnsi="Sylfaen"/>
          <w:lang w:val="ka-GE"/>
        </w:rPr>
      </w:pPr>
      <w:bookmarkStart w:id="0" w:name="_GoBack"/>
      <w:bookmarkEnd w:id="0"/>
      <w:r>
        <w:rPr>
          <w:rFonts w:ascii="Sylfaen" w:hAnsi="Sylfaen"/>
          <w:lang w:val="ka-GE"/>
        </w:rPr>
        <w:t>შრომის საერთაშორისო ორგანიზაციის 2006 წლის N198 რეკომენდაცია „შრომის ურთიერთობის შესახებ“ განმარტავს, რომ ინდივიდუალური შრომით-სამართლებრივი ურთიერთობის დასადგენად წევრმა სახელმწიფოებმა უნდა განიხილონ შესაძლებლობა:</w:t>
      </w:r>
    </w:p>
    <w:p w:rsidR="003D660B" w:rsidRDefault="003D660B" w:rsidP="003D660B">
      <w:pPr>
        <w:spacing w:line="240" w:lineRule="auto"/>
        <w:ind w:firstLine="720"/>
        <w:contextualSpacing/>
        <w:jc w:val="both"/>
        <w:rPr>
          <w:rFonts w:ascii="Sylfaen" w:hAnsi="Sylfaen"/>
          <w:lang w:val="ka-GE"/>
        </w:rPr>
      </w:pPr>
      <w:r>
        <w:rPr>
          <w:rFonts w:ascii="Sylfaen" w:hAnsi="Sylfaen"/>
          <w:lang w:val="ka-GE"/>
        </w:rPr>
        <w:t>ა)შრომითი ურთიერთობის არსებობის დასადგენად გამოყონ   საშუალებების უფრო ფართო სპექტრი;</w:t>
      </w:r>
    </w:p>
    <w:p w:rsidR="003D660B" w:rsidRDefault="003D660B" w:rsidP="003D660B">
      <w:pPr>
        <w:spacing w:line="240" w:lineRule="auto"/>
        <w:ind w:firstLine="720"/>
        <w:contextualSpacing/>
        <w:jc w:val="both"/>
        <w:rPr>
          <w:rFonts w:ascii="Sylfaen" w:hAnsi="Sylfaen"/>
          <w:lang w:val="ka-GE"/>
        </w:rPr>
      </w:pPr>
      <w:r>
        <w:rPr>
          <w:rFonts w:ascii="Sylfaen" w:hAnsi="Sylfaen"/>
          <w:lang w:val="ka-GE"/>
        </w:rPr>
        <w:t>ბ) უზრუნველყონ ინდივიდუალური შრომითი ურთიერთობების არსებობის სამართლებრივი პრეზუმფცია ერთი ან რამდენიმე შესაბამისი ნიშნის არსებობისას;</w:t>
      </w:r>
    </w:p>
    <w:p w:rsidR="003D660B" w:rsidRDefault="003D660B" w:rsidP="003D660B">
      <w:pPr>
        <w:spacing w:line="240" w:lineRule="auto"/>
        <w:ind w:firstLine="720"/>
        <w:contextualSpacing/>
        <w:jc w:val="both"/>
        <w:rPr>
          <w:rFonts w:ascii="Sylfaen" w:hAnsi="Sylfaen"/>
          <w:lang w:val="ka-GE"/>
        </w:rPr>
      </w:pPr>
      <w:r>
        <w:rPr>
          <w:rFonts w:ascii="Sylfaen" w:hAnsi="Sylfaen"/>
          <w:lang w:val="ka-GE"/>
        </w:rPr>
        <w:t>გ) დამსაქმებელთა და დასაქმებულთა ორგანიზაციებთან კონსულტაციებით განსაზღვრონ, რომ გარკვეული კატეგორიის დასაქმებულები, მთლიანად  ან ცალკეული სექტორების მიხედვით ჩაითვალონ ან დასაქმებულებად, ან თვითდასაქმებულებად (პ.11).</w:t>
      </w:r>
    </w:p>
    <w:p w:rsidR="003D660B" w:rsidRDefault="003D660B" w:rsidP="003D660B">
      <w:pPr>
        <w:spacing w:line="240" w:lineRule="auto"/>
        <w:ind w:firstLine="720"/>
        <w:contextualSpacing/>
        <w:jc w:val="both"/>
        <w:rPr>
          <w:rFonts w:ascii="Sylfaen" w:hAnsi="Sylfaen"/>
          <w:lang w:val="ka-GE"/>
        </w:rPr>
      </w:pPr>
      <w:r>
        <w:rPr>
          <w:rFonts w:ascii="Sylfaen" w:hAnsi="Sylfaen"/>
          <w:lang w:val="ka-GE"/>
        </w:rPr>
        <w:t>ზემოაღნიშნულიდან გამომდინარე</w:t>
      </w:r>
      <w:r w:rsidR="00894B49">
        <w:rPr>
          <w:rFonts w:ascii="Sylfaen" w:hAnsi="Sylfaen"/>
          <w:lang w:val="ka-GE"/>
        </w:rPr>
        <w:t>,</w:t>
      </w:r>
      <w:r>
        <w:rPr>
          <w:rFonts w:ascii="Sylfaen" w:hAnsi="Sylfaen"/>
          <w:lang w:val="ka-GE"/>
        </w:rPr>
        <w:t xml:space="preserve"> ვფიქრობთ, წარმოდგენილი ინიციატივა საჭიროებს დამატებით მსჯელობას.</w:t>
      </w:r>
    </w:p>
    <w:p w:rsidR="003D660B" w:rsidRPr="00DB0420" w:rsidRDefault="003D660B" w:rsidP="003D660B">
      <w:pPr>
        <w:spacing w:line="240" w:lineRule="auto"/>
        <w:ind w:firstLine="720"/>
        <w:contextualSpacing/>
        <w:jc w:val="both"/>
        <w:rPr>
          <w:rFonts w:ascii="Sylfaen" w:hAnsi="Sylfaen"/>
          <w:lang w:val="ka-GE"/>
        </w:rPr>
      </w:pPr>
      <w:r>
        <w:rPr>
          <w:rFonts w:ascii="Sylfaen" w:hAnsi="Sylfaen"/>
          <w:lang w:val="ka-GE"/>
        </w:rPr>
        <w:t xml:space="preserve"> პატივისცემით,</w:t>
      </w:r>
    </w:p>
    <w:p w:rsidR="00C84F8B" w:rsidRDefault="00E530C6"/>
    <w:sectPr w:rsidR="00C84F8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0B"/>
    <w:rsid w:val="003D660B"/>
    <w:rsid w:val="00837035"/>
    <w:rsid w:val="00894B49"/>
    <w:rsid w:val="00900F42"/>
    <w:rsid w:val="00E5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3</cp:revision>
  <dcterms:created xsi:type="dcterms:W3CDTF">2019-04-05T13:00:00Z</dcterms:created>
  <dcterms:modified xsi:type="dcterms:W3CDTF">2019-04-05T13:03:00Z</dcterms:modified>
</cp:coreProperties>
</file>